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0840DE" w:rsidP="00FD187B">
            <w:r>
              <w:t xml:space="preserve">Главе сельского поселения </w:t>
            </w:r>
            <w:proofErr w:type="gramStart"/>
            <w:r w:rsidR="0030357D">
              <w:t>Полноват</w:t>
            </w:r>
            <w:proofErr w:type="gramEnd"/>
          </w:p>
          <w:p w:rsidR="000840DE" w:rsidRPr="001C5C75" w:rsidRDefault="0030357D" w:rsidP="009F03F2">
            <w:r>
              <w:t>Л.А. Макеевой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30357D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5E333B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0357D">
        <w:rPr>
          <w:rFonts w:ascii="Times New Roman" w:hAnsi="Times New Roman" w:cs="Times New Roman"/>
          <w:b w:val="0"/>
          <w:bCs w:val="0"/>
          <w:sz w:val="24"/>
          <w:szCs w:val="24"/>
        </w:rPr>
        <w:t>сентября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</w:t>
      </w:r>
      <w:r w:rsidR="0030357D">
        <w:rPr>
          <w:rFonts w:ascii="Times New Roman" w:hAnsi="Times New Roman" w:cs="Times New Roman"/>
          <w:bCs w:val="0"/>
          <w:sz w:val="24"/>
          <w:szCs w:val="24"/>
        </w:rPr>
        <w:t xml:space="preserve">              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30357D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0A1CA8">
        <w:t>приказом Комитета по финансам и налоговой</w:t>
      </w:r>
      <w:proofErr w:type="gramEnd"/>
      <w:r w:rsidR="000A1CA8">
        <w:t xml:space="preserve"> </w:t>
      </w:r>
      <w:proofErr w:type="gramStart"/>
      <w:r w:rsidR="000A1CA8">
        <w:t>политике администрации Белоярского района от 15 августа 2016 года № 72-о «О проведении внепланового контрольного мероприятия»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 xml:space="preserve">муниципальном </w:t>
      </w:r>
      <w:r w:rsidR="00E46977">
        <w:t xml:space="preserve">казенном учреждении </w:t>
      </w:r>
      <w:r w:rsidR="001C5C75">
        <w:t xml:space="preserve">администрация сельского поселения </w:t>
      </w:r>
      <w:r w:rsidR="00CD445B">
        <w:t>Полноват</w:t>
      </w:r>
      <w:r w:rsidR="005D4A08">
        <w:t xml:space="preserve"> (далее – </w:t>
      </w:r>
      <w:r w:rsidR="001C5C75">
        <w:t xml:space="preserve">администрация сельского поселения </w:t>
      </w:r>
      <w:r w:rsidR="00CD445B">
        <w:t>Полноват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</w:t>
      </w:r>
      <w:r w:rsidR="00D90412">
        <w:t>е</w:t>
      </w:r>
      <w:r w:rsidR="005D4A08">
        <w:t>е</w:t>
      </w:r>
      <w:r w:rsidR="001C5C75">
        <w:t xml:space="preserve"> </w:t>
      </w:r>
      <w:r w:rsidR="000A1CA8">
        <w:t>нарушение</w:t>
      </w:r>
      <w:r w:rsidR="008874DA">
        <w:t>:</w:t>
      </w:r>
      <w:bookmarkStart w:id="0" w:name="_GoBack"/>
      <w:bookmarkEnd w:id="0"/>
      <w:proofErr w:type="gramEnd"/>
    </w:p>
    <w:p w:rsidR="00497761" w:rsidRDefault="00497761" w:rsidP="00A82029">
      <w:pPr>
        <w:ind w:firstLine="709"/>
        <w:jc w:val="both"/>
      </w:pPr>
      <w:proofErr w:type="gramStart"/>
      <w:r>
        <w:t>Информация о расторжении муниципального контракта № 305 от 20 января 2015 года</w:t>
      </w:r>
      <w:r w:rsidRPr="00497761">
        <w:t xml:space="preserve"> </w:t>
      </w:r>
      <w:r>
        <w:t>заключенного между администрацией сельского поселения Полноват и ОАО «ЮКЭК – Белоярский» размещена в единой информационной системе в сфере закупок с нарушением установленных Федеральным законом от 05 апреля</w:t>
      </w:r>
      <w:r w:rsidRPr="003100D8">
        <w:t xml:space="preserve"> 20</w:t>
      </w:r>
      <w:r>
        <w:t>13</w:t>
      </w:r>
      <w:r w:rsidRPr="003100D8">
        <w:t xml:space="preserve"> года № </w:t>
      </w:r>
      <w:r>
        <w:t>44</w:t>
      </w:r>
      <w:r w:rsidRPr="003100D8">
        <w:t>-</w:t>
      </w:r>
      <w:r>
        <w:t>ФЗ</w:t>
      </w:r>
      <w:r w:rsidRPr="003100D8">
        <w:t xml:space="preserve"> «О </w:t>
      </w:r>
      <w:r>
        <w:t>контрактной системе в сфере закупок товаров, работ, услуг для обеспечения государственных и муниципальных нужд</w:t>
      </w:r>
      <w:r w:rsidRPr="003100D8">
        <w:t>»</w:t>
      </w:r>
      <w:r>
        <w:t xml:space="preserve"> (далее – Закон № 44-ФЗ) сроков такого</w:t>
      </w:r>
      <w:proofErr w:type="gramEnd"/>
      <w:r>
        <w:t xml:space="preserve"> размещения.</w:t>
      </w:r>
    </w:p>
    <w:p w:rsidR="00497761" w:rsidRDefault="00497761" w:rsidP="00A82029">
      <w:pPr>
        <w:ind w:firstLine="709"/>
        <w:jc w:val="both"/>
      </w:pPr>
      <w:r w:rsidRPr="00497761">
        <w:t>Соглашение сторон о расторжении муниципального контракта № 305 от 20 января 2015 года заключено 27 мая 2015 года, информация о расторжении муниципального контракта размещена в единой информационной системе в сфере закупок 17 июня 2015 года.</w:t>
      </w:r>
    </w:p>
    <w:p w:rsidR="00497761" w:rsidRDefault="00497761" w:rsidP="00497761">
      <w:pPr>
        <w:ind w:firstLine="709"/>
        <w:jc w:val="both"/>
      </w:pPr>
      <w:proofErr w:type="gramStart"/>
      <w:r>
        <w:t xml:space="preserve">Согласно пункту 26 статьи 95 Закона № 44-ФЗ информация об изменении контракта или о расторжении контракта, за исключением сведений, составляющих </w:t>
      </w:r>
      <w:r>
        <w:lastRenderedPageBreak/>
        <w:t>государственную тайну, размещается заказчиком в единой информационной системе в течение одного рабочего дня, следующего за датой изменения контракта или расторжения контракта.</w:t>
      </w:r>
      <w:proofErr w:type="gramEnd"/>
    </w:p>
    <w:p w:rsidR="008259CA" w:rsidRDefault="008259CA" w:rsidP="008259CA">
      <w:pPr>
        <w:ind w:firstLine="709"/>
        <w:jc w:val="both"/>
      </w:pPr>
      <w:proofErr w:type="gramStart"/>
      <w:r>
        <w:t xml:space="preserve">Данное нарушение Закона № 44-ФЗ имеет признаки административного правонарушения, предусмотренного частью </w:t>
      </w:r>
      <w:r w:rsidR="006533B2">
        <w:t>1.3</w:t>
      </w:r>
      <w:r>
        <w:t xml:space="preserve"> статьи 7.30 </w:t>
      </w:r>
      <w:r w:rsidR="006533B2" w:rsidRPr="006533B2">
        <w:t>Кодекса Российской Федерации об административных правонарушениях от 30 декабря 2001 года № 195-ФЗ (далее – КоАП)</w:t>
      </w:r>
      <w:r>
        <w:t xml:space="preserve">, что влечет </w:t>
      </w:r>
      <w:r w:rsidR="006533B2" w:rsidRPr="006533B2">
        <w:rPr>
          <w:rFonts w:eastAsiaTheme="minorHAnsi"/>
          <w:lang w:eastAsia="en-US"/>
        </w:rPr>
        <w:t xml:space="preserve">наложение административного штрафа на должностных лиц в </w:t>
      </w:r>
      <w:r w:rsidR="006533B2">
        <w:rPr>
          <w:rFonts w:eastAsiaTheme="minorHAnsi"/>
          <w:lang w:eastAsia="en-US"/>
        </w:rPr>
        <w:t>размере пятнадцати тысяч рублей,</w:t>
      </w:r>
      <w:r w:rsidR="006533B2" w:rsidRPr="006533B2">
        <w:rPr>
          <w:rFonts w:eastAsiaTheme="minorHAnsi"/>
          <w:lang w:eastAsia="en-US"/>
        </w:rPr>
        <w:t xml:space="preserve"> на юридических лиц - пятидесяти тысяч рублей.</w:t>
      </w:r>
      <w:proofErr w:type="gramEnd"/>
    </w:p>
    <w:p w:rsidR="009A09D3" w:rsidRDefault="009A09D3" w:rsidP="000A1CA8">
      <w:pPr>
        <w:ind w:firstLine="709"/>
        <w:jc w:val="both"/>
      </w:pPr>
      <w:proofErr w:type="gramStart"/>
      <w:r>
        <w:t>С учетом изложенного и на основании пункта</w:t>
      </w:r>
      <w:r w:rsidRPr="002B0A52">
        <w:t xml:space="preserve"> </w:t>
      </w:r>
      <w:r>
        <w:t xml:space="preserve">7 раздела </w:t>
      </w:r>
      <w:r>
        <w:rPr>
          <w:lang w:val="en-US"/>
        </w:rPr>
        <w:t>III</w:t>
      </w:r>
      <w:r w:rsidRPr="002B0A52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1C5C75">
        <w:t>администрации сельского поселения</w:t>
      </w:r>
      <w:proofErr w:type="gramEnd"/>
      <w:r w:rsidR="001C5C75">
        <w:t xml:space="preserve"> </w:t>
      </w:r>
      <w:proofErr w:type="gramStart"/>
      <w:r w:rsidR="006533B2">
        <w:t>Полноват</w:t>
      </w:r>
      <w:proofErr w:type="gramEnd"/>
      <w:r>
        <w:t>, предлагается следующее:</w:t>
      </w:r>
    </w:p>
    <w:p w:rsidR="006533B2" w:rsidRDefault="006533B2" w:rsidP="000A1CA8">
      <w:pPr>
        <w:ind w:firstLine="709"/>
        <w:jc w:val="both"/>
      </w:pPr>
      <w:r>
        <w:t xml:space="preserve">- объявить устное замечание </w:t>
      </w:r>
      <w:r w:rsidR="005E333B">
        <w:t>лицу ответственному за осуществление закупок товаров, работ, услуг;</w:t>
      </w:r>
    </w:p>
    <w:p w:rsidR="006533B2" w:rsidRDefault="006533B2" w:rsidP="006533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размещать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</w:t>
      </w:r>
      <w:r w:rsidRPr="006533B2">
        <w:rPr>
          <w:rFonts w:ascii="Times New Roman" w:hAnsi="Times New Roman" w:cs="Times New Roman"/>
          <w:sz w:val="24"/>
          <w:szCs w:val="24"/>
        </w:rPr>
        <w:t>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 достоверную информацию в строгом соответствии с действующим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C41F8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контрактной системе в </w:t>
      </w:r>
      <w:r w:rsidRPr="00C94D41">
        <w:rPr>
          <w:rFonts w:ascii="Times New Roman" w:hAnsi="Times New Roman" w:cs="Times New Roman"/>
          <w:sz w:val="24"/>
          <w:szCs w:val="24"/>
        </w:rPr>
        <w:t>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5E333B">
        <w:rPr>
          <w:rFonts w:ascii="Times New Roman" w:hAnsi="Times New Roman" w:cs="Times New Roman"/>
          <w:sz w:val="24"/>
          <w:szCs w:val="24"/>
        </w:rPr>
        <w:t>9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5E333B">
        <w:rPr>
          <w:rFonts w:ascii="Times New Roman" w:hAnsi="Times New Roman" w:cs="Times New Roman"/>
          <w:sz w:val="24"/>
          <w:szCs w:val="24"/>
        </w:rPr>
        <w:t>сентября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 w:rsidRPr="004F7A4B">
        <w:rPr>
          <w:rFonts w:ascii="Times New Roman" w:hAnsi="Times New Roman" w:cs="Times New Roman"/>
          <w:sz w:val="24"/>
          <w:szCs w:val="24"/>
        </w:rPr>
        <w:t>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C75" w:rsidRPr="00860BDE" w:rsidRDefault="006533B2" w:rsidP="001C5C75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>
        <w:rPr>
          <w:bCs/>
        </w:rPr>
        <w:t>Н</w:t>
      </w:r>
      <w:r w:rsidR="001C5C75" w:rsidRPr="00860BDE">
        <w:rPr>
          <w:bCs/>
        </w:rPr>
        <w:t xml:space="preserve">ачальник отдела внутреннего </w:t>
      </w:r>
    </w:p>
    <w:p w:rsidR="001C5C75" w:rsidRDefault="001C5C75" w:rsidP="001C5C75">
      <w:pPr>
        <w:autoSpaceDE w:val="0"/>
        <w:autoSpaceDN w:val="0"/>
        <w:adjustRightInd w:val="0"/>
        <w:spacing w:before="20" w:after="20"/>
        <w:jc w:val="both"/>
        <w:rPr>
          <w:b/>
        </w:rPr>
      </w:pPr>
      <w:r w:rsidRPr="00860BDE">
        <w:rPr>
          <w:bCs/>
        </w:rPr>
        <w:t xml:space="preserve">муниципального финансового контроля                                                            </w:t>
      </w:r>
      <w:r w:rsidR="006533B2">
        <w:rPr>
          <w:bCs/>
        </w:rPr>
        <w:t>Е.И. Янюшкина</w:t>
      </w:r>
    </w:p>
    <w:p w:rsidR="009A4FF8" w:rsidRDefault="009A4FF8" w:rsidP="001C5C75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</w:p>
    <w:sectPr w:rsidR="009A4FF8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36DB5"/>
    <w:rsid w:val="00060BF6"/>
    <w:rsid w:val="000840DE"/>
    <w:rsid w:val="00085D19"/>
    <w:rsid w:val="000A1CA8"/>
    <w:rsid w:val="000A340E"/>
    <w:rsid w:val="000A6A31"/>
    <w:rsid w:val="000A7FDD"/>
    <w:rsid w:val="000F3744"/>
    <w:rsid w:val="00102A21"/>
    <w:rsid w:val="00156BF8"/>
    <w:rsid w:val="00196700"/>
    <w:rsid w:val="001B59BF"/>
    <w:rsid w:val="001C5C75"/>
    <w:rsid w:val="001C5E77"/>
    <w:rsid w:val="001D6A4E"/>
    <w:rsid w:val="001E67E0"/>
    <w:rsid w:val="001E728A"/>
    <w:rsid w:val="001F03D6"/>
    <w:rsid w:val="00220FCB"/>
    <w:rsid w:val="0026172B"/>
    <w:rsid w:val="00266ED7"/>
    <w:rsid w:val="00285ADB"/>
    <w:rsid w:val="002932F6"/>
    <w:rsid w:val="00293E92"/>
    <w:rsid w:val="002B0A52"/>
    <w:rsid w:val="002B1155"/>
    <w:rsid w:val="002C0586"/>
    <w:rsid w:val="002D3354"/>
    <w:rsid w:val="0030357D"/>
    <w:rsid w:val="00337C05"/>
    <w:rsid w:val="00350C98"/>
    <w:rsid w:val="003623B9"/>
    <w:rsid w:val="00364B1D"/>
    <w:rsid w:val="00393353"/>
    <w:rsid w:val="003938C6"/>
    <w:rsid w:val="003C2274"/>
    <w:rsid w:val="003C3B74"/>
    <w:rsid w:val="003F2196"/>
    <w:rsid w:val="00447748"/>
    <w:rsid w:val="004508E6"/>
    <w:rsid w:val="00471719"/>
    <w:rsid w:val="0047240A"/>
    <w:rsid w:val="00472DAD"/>
    <w:rsid w:val="00497761"/>
    <w:rsid w:val="004F7A4B"/>
    <w:rsid w:val="005030AE"/>
    <w:rsid w:val="00522B3C"/>
    <w:rsid w:val="00525C4E"/>
    <w:rsid w:val="00580A47"/>
    <w:rsid w:val="005A3373"/>
    <w:rsid w:val="005B4D44"/>
    <w:rsid w:val="005D4A08"/>
    <w:rsid w:val="005E333B"/>
    <w:rsid w:val="005F6FE0"/>
    <w:rsid w:val="00612DD3"/>
    <w:rsid w:val="006533B2"/>
    <w:rsid w:val="00671ADD"/>
    <w:rsid w:val="006727F1"/>
    <w:rsid w:val="006B1F5F"/>
    <w:rsid w:val="006B7318"/>
    <w:rsid w:val="006D37C2"/>
    <w:rsid w:val="00702091"/>
    <w:rsid w:val="00710531"/>
    <w:rsid w:val="007138CA"/>
    <w:rsid w:val="007431C7"/>
    <w:rsid w:val="0074382D"/>
    <w:rsid w:val="0077092F"/>
    <w:rsid w:val="00785AB4"/>
    <w:rsid w:val="007A0F39"/>
    <w:rsid w:val="007A5157"/>
    <w:rsid w:val="007A6742"/>
    <w:rsid w:val="007C30F8"/>
    <w:rsid w:val="007C71C8"/>
    <w:rsid w:val="00802F7E"/>
    <w:rsid w:val="008259CA"/>
    <w:rsid w:val="008444FE"/>
    <w:rsid w:val="00846D90"/>
    <w:rsid w:val="00861F38"/>
    <w:rsid w:val="00863276"/>
    <w:rsid w:val="008661AF"/>
    <w:rsid w:val="008874DA"/>
    <w:rsid w:val="00887A3E"/>
    <w:rsid w:val="00893F57"/>
    <w:rsid w:val="008B4EB1"/>
    <w:rsid w:val="008E4194"/>
    <w:rsid w:val="0099080D"/>
    <w:rsid w:val="00991576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490A"/>
    <w:rsid w:val="00AC1789"/>
    <w:rsid w:val="00AC1DEC"/>
    <w:rsid w:val="00AF0181"/>
    <w:rsid w:val="00AF2465"/>
    <w:rsid w:val="00B01C0A"/>
    <w:rsid w:val="00B84F3C"/>
    <w:rsid w:val="00BB0709"/>
    <w:rsid w:val="00BD09BC"/>
    <w:rsid w:val="00C25B83"/>
    <w:rsid w:val="00C2730F"/>
    <w:rsid w:val="00C41F80"/>
    <w:rsid w:val="00C61754"/>
    <w:rsid w:val="00C94D41"/>
    <w:rsid w:val="00CB7EB7"/>
    <w:rsid w:val="00CD445B"/>
    <w:rsid w:val="00CE0A68"/>
    <w:rsid w:val="00CE2DB9"/>
    <w:rsid w:val="00D20D18"/>
    <w:rsid w:val="00D357DA"/>
    <w:rsid w:val="00D44F46"/>
    <w:rsid w:val="00D7261D"/>
    <w:rsid w:val="00D90412"/>
    <w:rsid w:val="00DB200F"/>
    <w:rsid w:val="00DC7FB2"/>
    <w:rsid w:val="00DE7681"/>
    <w:rsid w:val="00E044C2"/>
    <w:rsid w:val="00E10EE4"/>
    <w:rsid w:val="00E44847"/>
    <w:rsid w:val="00E46977"/>
    <w:rsid w:val="00E632D2"/>
    <w:rsid w:val="00E72AB0"/>
    <w:rsid w:val="00EF7050"/>
    <w:rsid w:val="00F13986"/>
    <w:rsid w:val="00F26405"/>
    <w:rsid w:val="00F308E6"/>
    <w:rsid w:val="00F33A0E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3BC7-AB7E-4357-B597-690E3221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40</cp:revision>
  <cp:lastPrinted>2016-03-29T06:02:00Z</cp:lastPrinted>
  <dcterms:created xsi:type="dcterms:W3CDTF">2014-04-29T03:53:00Z</dcterms:created>
  <dcterms:modified xsi:type="dcterms:W3CDTF">2016-09-02T05:19:00Z</dcterms:modified>
</cp:coreProperties>
</file>